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60" w:rsidRPr="00B072A7" w:rsidRDefault="00C40060" w:rsidP="00C40060">
      <w:pPr>
        <w:jc w:val="center"/>
        <w:rPr>
          <w:b/>
        </w:rPr>
      </w:pPr>
      <w:r w:rsidRPr="00B072A7">
        <w:rPr>
          <w:b/>
        </w:rPr>
        <w:t>KAYSERİ ŞEHİR HASTANESİ</w:t>
      </w:r>
    </w:p>
    <w:p w:rsidR="00C40060" w:rsidRPr="00B072A7" w:rsidRDefault="00C40060" w:rsidP="00C40060">
      <w:pPr>
        <w:rPr>
          <w:b/>
        </w:rPr>
      </w:pPr>
      <w:r w:rsidRPr="00B072A7">
        <w:rPr>
          <w:b/>
        </w:rPr>
        <w:t xml:space="preserve"> </w:t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</w:r>
      <w:r w:rsidRPr="00B072A7">
        <w:rPr>
          <w:b/>
        </w:rPr>
        <w:tab/>
        <w:t xml:space="preserve">         KAYSERİ</w:t>
      </w:r>
    </w:p>
    <w:p w:rsidR="00A90113" w:rsidRDefault="00C40060">
      <w:pPr>
        <w:rPr>
          <w:b/>
          <w:bCs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3053C">
        <w:rPr>
          <w:b/>
          <w:bCs/>
        </w:rPr>
        <w:t>29</w:t>
      </w:r>
      <w:r>
        <w:rPr>
          <w:b/>
          <w:bCs/>
        </w:rPr>
        <w:t>/08/2022</w:t>
      </w:r>
      <w:proofErr w:type="gramEnd"/>
    </w:p>
    <w:p w:rsidR="00C40060" w:rsidRDefault="00C40060">
      <w:pPr>
        <w:rPr>
          <w:b/>
          <w:bCs/>
        </w:rPr>
      </w:pPr>
    </w:p>
    <w:p w:rsidR="00C40060" w:rsidRPr="00221B4B" w:rsidRDefault="00C40060" w:rsidP="00C40060">
      <w:pPr>
        <w:ind w:firstLine="708"/>
        <w:rPr>
          <w:sz w:val="22"/>
        </w:rPr>
      </w:pPr>
      <w:r w:rsidRPr="00221B4B">
        <w:rPr>
          <w:sz w:val="22"/>
        </w:rPr>
        <w:t xml:space="preserve">Hastanemiz Satın alma Birimince aşağıdaki cins ve miktarı yazılı malzeme satın alınacak. </w:t>
      </w:r>
      <w:proofErr w:type="gramStart"/>
      <w:r w:rsidR="0013053C">
        <w:rPr>
          <w:b/>
          <w:sz w:val="22"/>
        </w:rPr>
        <w:t>31</w:t>
      </w:r>
      <w:r w:rsidRPr="00221B4B">
        <w:rPr>
          <w:b/>
          <w:sz w:val="22"/>
        </w:rPr>
        <w:t>/0</w:t>
      </w:r>
      <w:r>
        <w:rPr>
          <w:b/>
          <w:sz w:val="22"/>
        </w:rPr>
        <w:t>8</w:t>
      </w:r>
      <w:r w:rsidRPr="00221B4B">
        <w:rPr>
          <w:b/>
          <w:sz w:val="22"/>
        </w:rPr>
        <w:t>/2022</w:t>
      </w:r>
      <w:proofErr w:type="gramEnd"/>
      <w:r w:rsidRPr="00221B4B">
        <w:rPr>
          <w:b/>
          <w:bCs/>
          <w:sz w:val="22"/>
        </w:rPr>
        <w:t xml:space="preserve"> </w:t>
      </w:r>
      <w:r w:rsidRPr="00221B4B">
        <w:rPr>
          <w:sz w:val="22"/>
        </w:rPr>
        <w:t xml:space="preserve">günü saat </w:t>
      </w:r>
      <w:r w:rsidRPr="00221B4B">
        <w:rPr>
          <w:b/>
          <w:bCs/>
          <w:sz w:val="22"/>
        </w:rPr>
        <w:t>1</w:t>
      </w:r>
      <w:r w:rsidR="0013053C">
        <w:rPr>
          <w:b/>
          <w:bCs/>
          <w:sz w:val="22"/>
        </w:rPr>
        <w:t>0</w:t>
      </w:r>
      <w:r w:rsidRPr="00221B4B">
        <w:rPr>
          <w:b/>
          <w:bCs/>
          <w:sz w:val="22"/>
        </w:rPr>
        <w:t xml:space="preserve">:00 </w:t>
      </w:r>
      <w:r w:rsidRPr="00221B4B">
        <w:rPr>
          <w:sz w:val="22"/>
        </w:rPr>
        <w:t xml:space="preserve">kadar tekliflerinizin verilmesini rica ederim.                   </w:t>
      </w:r>
    </w:p>
    <w:p w:rsidR="00C40060" w:rsidRPr="00221B4B" w:rsidRDefault="00C40060" w:rsidP="00C40060">
      <w:pPr>
        <w:ind w:left="4956" w:firstLine="708"/>
        <w:rPr>
          <w:bCs/>
          <w:sz w:val="22"/>
        </w:rPr>
      </w:pPr>
      <w:r>
        <w:rPr>
          <w:sz w:val="22"/>
        </w:rPr>
        <w:t xml:space="preserve">                </w:t>
      </w:r>
      <w:proofErr w:type="spellStart"/>
      <w:proofErr w:type="gramStart"/>
      <w:r>
        <w:rPr>
          <w:sz w:val="22"/>
        </w:rPr>
        <w:t>Doç.Dr.Serhat</w:t>
      </w:r>
      <w:proofErr w:type="spellEnd"/>
      <w:proofErr w:type="gramEnd"/>
      <w:r>
        <w:rPr>
          <w:sz w:val="22"/>
        </w:rPr>
        <w:t xml:space="preserve"> </w:t>
      </w:r>
      <w:r w:rsidRPr="00221B4B">
        <w:rPr>
          <w:sz w:val="22"/>
        </w:rPr>
        <w:t>KOYUNCU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            </w:t>
      </w:r>
      <w:r w:rsidRPr="00221B4B">
        <w:rPr>
          <w:bCs/>
          <w:sz w:val="22"/>
        </w:rPr>
        <w:t>Başhekim</w:t>
      </w:r>
      <w:r w:rsidRPr="00221B4B">
        <w:rPr>
          <w:bCs/>
          <w:sz w:val="22"/>
        </w:rPr>
        <w:tab/>
        <w:t xml:space="preserve">                  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Hastane malı alıp almamakta serbesttir.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Beğenilmeyen mallar değiştirilir veya iade edilir.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 xml:space="preserve">Alınacak malzeme kalem </w:t>
      </w:r>
      <w:proofErr w:type="spellStart"/>
      <w:r w:rsidRPr="00221B4B">
        <w:rPr>
          <w:sz w:val="22"/>
        </w:rPr>
        <w:t>kalem</w:t>
      </w:r>
      <w:proofErr w:type="spellEnd"/>
      <w:r w:rsidRPr="00221B4B">
        <w:rPr>
          <w:sz w:val="22"/>
        </w:rPr>
        <w:t xml:space="preserve"> değerlendirilecektir.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Zamanında verilmeyen teklifler geçersiz sayılacaktır.</w:t>
      </w:r>
    </w:p>
    <w:p w:rsidR="00C40060" w:rsidRPr="00221B4B" w:rsidRDefault="00C40060" w:rsidP="00C4006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</w:rPr>
      </w:pPr>
      <w:r w:rsidRPr="00221B4B">
        <w:rPr>
          <w:sz w:val="22"/>
        </w:rPr>
        <w:t>Tekliflerde marka belirtilecektir.</w:t>
      </w:r>
    </w:p>
    <w:p w:rsidR="00C40060" w:rsidRPr="00221B4B" w:rsidRDefault="00C40060" w:rsidP="00C40060">
      <w:pPr>
        <w:ind w:left="720"/>
        <w:rPr>
          <w:b/>
          <w:bCs/>
          <w:szCs w:val="28"/>
        </w:rPr>
      </w:pPr>
      <w:proofErr w:type="gramStart"/>
      <w:r w:rsidRPr="00221B4B">
        <w:rPr>
          <w:b/>
          <w:bCs/>
          <w:szCs w:val="28"/>
        </w:rPr>
        <w:t>TEL  : 0</w:t>
      </w:r>
      <w:proofErr w:type="gramEnd"/>
      <w:r w:rsidRPr="00221B4B">
        <w:rPr>
          <w:b/>
          <w:bCs/>
          <w:szCs w:val="28"/>
        </w:rPr>
        <w:t xml:space="preserve"> 352 315 77 00 -59253- 6872</w:t>
      </w:r>
    </w:p>
    <w:p w:rsidR="00C40060" w:rsidRPr="00221B4B" w:rsidRDefault="00C40060" w:rsidP="00C40060">
      <w:pPr>
        <w:ind w:left="720"/>
        <w:rPr>
          <w:b/>
          <w:bCs/>
          <w:i/>
          <w:szCs w:val="28"/>
        </w:rPr>
      </w:pPr>
      <w:proofErr w:type="gramStart"/>
      <w:r w:rsidRPr="00221B4B">
        <w:rPr>
          <w:b/>
          <w:bCs/>
          <w:szCs w:val="28"/>
        </w:rPr>
        <w:t>e</w:t>
      </w:r>
      <w:proofErr w:type="gramEnd"/>
      <w:r w:rsidRPr="00221B4B">
        <w:rPr>
          <w:b/>
          <w:bCs/>
          <w:szCs w:val="28"/>
        </w:rPr>
        <w:t xml:space="preserve">-posta: </w:t>
      </w:r>
      <w:r w:rsidRPr="00221B4B">
        <w:rPr>
          <w:b/>
          <w:bCs/>
          <w:i/>
          <w:szCs w:val="28"/>
        </w:rPr>
        <w:t xml:space="preserve">kdhsatinal@hotmail.com - </w:t>
      </w:r>
      <w:hyperlink r:id="rId5" w:history="1">
        <w:r w:rsidRPr="00221B4B">
          <w:rPr>
            <w:rStyle w:val="Kpr"/>
            <w:b/>
            <w:bCs/>
            <w:i/>
            <w:szCs w:val="28"/>
          </w:rPr>
          <w:t>kdhsatinal@gmail.com</w:t>
        </w:r>
      </w:hyperlink>
    </w:p>
    <w:p w:rsidR="00C40060" w:rsidRPr="00221B4B" w:rsidRDefault="00C40060" w:rsidP="00C40060">
      <w:pPr>
        <w:rPr>
          <w:sz w:val="20"/>
          <w:szCs w:val="22"/>
        </w:rPr>
      </w:pPr>
      <w:r w:rsidRPr="00221B4B">
        <w:rPr>
          <w:b/>
          <w:sz w:val="20"/>
        </w:rPr>
        <w:t xml:space="preserve">HASTANEMİZ </w:t>
      </w:r>
      <w:r w:rsidRPr="00221B4B">
        <w:rPr>
          <w:b/>
          <w:sz w:val="20"/>
          <w:highlight w:val="cyan"/>
        </w:rPr>
        <w:t xml:space="preserve">ECZANE BİRİMİNDE </w:t>
      </w:r>
      <w:proofErr w:type="gramStart"/>
      <w:r w:rsidRPr="00221B4B">
        <w:rPr>
          <w:b/>
          <w:sz w:val="20"/>
          <w:highlight w:val="cyan"/>
        </w:rPr>
        <w:t>KULLANILMAK</w:t>
      </w:r>
      <w:r w:rsidRPr="00221B4B">
        <w:rPr>
          <w:b/>
          <w:sz w:val="20"/>
        </w:rPr>
        <w:t xml:space="preserve">  ÜZERİNE</w:t>
      </w:r>
      <w:proofErr w:type="gramEnd"/>
      <w:r w:rsidRPr="00221B4B">
        <w:rPr>
          <w:sz w:val="20"/>
          <w:szCs w:val="22"/>
        </w:rPr>
        <w:t>;</w:t>
      </w:r>
    </w:p>
    <w:tbl>
      <w:tblPr>
        <w:tblW w:w="10541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"/>
        <w:gridCol w:w="431"/>
        <w:gridCol w:w="1042"/>
        <w:gridCol w:w="2382"/>
        <w:gridCol w:w="859"/>
        <w:gridCol w:w="459"/>
        <w:gridCol w:w="399"/>
        <w:gridCol w:w="1983"/>
        <w:gridCol w:w="1288"/>
        <w:gridCol w:w="1597"/>
      </w:tblGrid>
      <w:tr w:rsidR="00C40060" w:rsidRPr="00C40060" w:rsidTr="0013053C">
        <w:trPr>
          <w:gridBefore w:val="1"/>
          <w:wBefore w:w="101" w:type="dxa"/>
          <w:trHeight w:hRule="exact" w:val="425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Sıra No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Malın / İşin Cinsi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Miktar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UBB NO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Birim Fiyat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C40060">
              <w:rPr>
                <w:b/>
                <w:bCs/>
                <w:color w:val="000000"/>
                <w:sz w:val="14"/>
                <w:szCs w:val="16"/>
              </w:rPr>
              <w:t>Toplam Fiyat</w:t>
            </w:r>
          </w:p>
        </w:tc>
      </w:tr>
      <w:tr w:rsidR="00C40060" w:rsidRPr="00C40060" w:rsidTr="0013053C">
        <w:trPr>
          <w:gridBefore w:val="1"/>
          <w:wBefore w:w="101" w:type="dxa"/>
          <w:trHeight w:val="419"/>
          <w:jc w:val="center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20"/>
                <w:szCs w:val="20"/>
              </w:rPr>
            </w:pPr>
            <w:r w:rsidRPr="00C400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13053C" w:rsidP="00C40060">
            <w:pPr>
              <w:rPr>
                <w:sz w:val="18"/>
                <w:szCs w:val="18"/>
              </w:rPr>
            </w:pPr>
            <w:r w:rsidRPr="0013053C">
              <w:rPr>
                <w:color w:val="000000"/>
                <w:sz w:val="18"/>
                <w:szCs w:val="18"/>
              </w:rPr>
              <w:t xml:space="preserve">İnsan </w:t>
            </w:r>
            <w:proofErr w:type="spellStart"/>
            <w:r w:rsidRPr="0013053C">
              <w:rPr>
                <w:color w:val="000000"/>
                <w:sz w:val="18"/>
                <w:szCs w:val="18"/>
              </w:rPr>
              <w:t>albumini</w:t>
            </w:r>
            <w:proofErr w:type="spellEnd"/>
            <w:r w:rsidRPr="0013053C">
              <w:rPr>
                <w:color w:val="000000"/>
                <w:sz w:val="18"/>
                <w:szCs w:val="18"/>
              </w:rPr>
              <w:t xml:space="preserve"> 20% 50 ml IV </w:t>
            </w:r>
            <w:proofErr w:type="spellStart"/>
            <w:r w:rsidRPr="0013053C">
              <w:rPr>
                <w:color w:val="000000"/>
                <w:sz w:val="18"/>
                <w:szCs w:val="18"/>
              </w:rPr>
              <w:t>Flakon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13053C" w:rsidP="00C400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40060" w:rsidRPr="00C40060" w:rsidRDefault="00C40060" w:rsidP="00C40060">
            <w:pPr>
              <w:jc w:val="center"/>
              <w:rPr>
                <w:sz w:val="18"/>
                <w:szCs w:val="18"/>
              </w:rPr>
            </w:pPr>
            <w:r w:rsidRPr="00C40060">
              <w:rPr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C40060" w:rsidRPr="00C40060" w:rsidTr="0013053C">
        <w:trPr>
          <w:gridBefore w:val="1"/>
          <w:wBefore w:w="101" w:type="dxa"/>
          <w:trHeight w:hRule="exact" w:val="308"/>
          <w:jc w:val="center"/>
        </w:trPr>
        <w:tc>
          <w:tcPr>
            <w:tcW w:w="8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0060">
              <w:rPr>
                <w:b/>
                <w:bCs/>
                <w:color w:val="000000"/>
                <w:sz w:val="20"/>
                <w:szCs w:val="20"/>
              </w:rPr>
              <w:t>Kdv</w:t>
            </w:r>
            <w:proofErr w:type="spellEnd"/>
            <w:r w:rsidRPr="00C40060">
              <w:rPr>
                <w:b/>
                <w:bCs/>
                <w:color w:val="000000"/>
                <w:sz w:val="20"/>
                <w:szCs w:val="20"/>
              </w:rPr>
              <w:t xml:space="preserve"> Hariç Genel Toplam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</w:p>
        </w:tc>
      </w:tr>
      <w:tr w:rsidR="00C40060" w:rsidRPr="00C40060" w:rsidTr="0013053C">
        <w:trPr>
          <w:gridBefore w:val="1"/>
          <w:wBefore w:w="101" w:type="dxa"/>
          <w:trHeight w:hRule="exact" w:val="443"/>
          <w:jc w:val="center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0060" w:rsidRPr="00C40060" w:rsidRDefault="00C40060" w:rsidP="00C40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proofErr w:type="gramStart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TEKLİFLERDE ;</w:t>
            </w:r>
            <w:proofErr w:type="gramEnd"/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 xml:space="preserve"> TEKLİF EDİLEN ÜRÜNE AİT </w:t>
            </w:r>
            <w:r w:rsidRPr="00C40060">
              <w:rPr>
                <w:b/>
                <w:bCs/>
                <w:color w:val="FF0000"/>
                <w:sz w:val="22"/>
                <w:szCs w:val="16"/>
                <w:u w:val="single"/>
                <w:lang w:val="en-US"/>
              </w:rPr>
              <w:t>BARKOD NUMARALARI</w:t>
            </w:r>
            <w:r w:rsidRPr="00C40060">
              <w:rPr>
                <w:b/>
                <w:bCs/>
                <w:color w:val="FF0000"/>
                <w:sz w:val="22"/>
                <w:szCs w:val="16"/>
                <w:lang w:val="en-US"/>
              </w:rPr>
              <w:t xml:space="preserve"> </w:t>
            </w:r>
            <w:r w:rsidRPr="00C40060">
              <w:rPr>
                <w:b/>
                <w:bCs/>
                <w:color w:val="FF0000"/>
                <w:sz w:val="20"/>
                <w:szCs w:val="16"/>
                <w:lang w:val="en-US"/>
              </w:rPr>
              <w:t>MUTLAKA BELİRTİLECEKTİR.</w:t>
            </w:r>
          </w:p>
        </w:tc>
      </w:tr>
      <w:tr w:rsidR="00C40060" w:rsidRPr="00221B4B" w:rsidTr="0013053C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4"/>
          <w:wAfter w:w="5267" w:type="dxa"/>
          <w:trHeight w:hRule="exact" w:val="585"/>
        </w:trPr>
        <w:tc>
          <w:tcPr>
            <w:tcW w:w="1574" w:type="dxa"/>
            <w:gridSpan w:val="3"/>
            <w:shd w:val="clear" w:color="000000" w:fill="C0C0C0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Firma </w:t>
            </w:r>
            <w:proofErr w:type="spellStart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Vergi</w:t>
            </w:r>
            <w:proofErr w:type="spellEnd"/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40060" w:rsidRDefault="00C40060" w:rsidP="0033565D">
            <w:pPr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C40060" w:rsidRPr="00221B4B" w:rsidRDefault="00C40060" w:rsidP="0033565D">
            <w:pPr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221B4B">
              <w:rPr>
                <w:b/>
                <w:color w:val="000000"/>
                <w:sz w:val="20"/>
                <w:szCs w:val="20"/>
                <w:lang w:val="en-US" w:eastAsia="en-US"/>
              </w:rPr>
              <w:t>:......................................................</w:t>
            </w:r>
          </w:p>
        </w:tc>
      </w:tr>
    </w:tbl>
    <w:p w:rsidR="00C40060" w:rsidRPr="00BA6D9E" w:rsidRDefault="00C40060" w:rsidP="00C40060">
      <w:pPr>
        <w:rPr>
          <w:sz w:val="22"/>
          <w:szCs w:val="22"/>
        </w:rPr>
      </w:pPr>
      <w:r w:rsidRPr="00BA6D9E">
        <w:rPr>
          <w:b/>
          <w:bCs/>
          <w:sz w:val="22"/>
          <w:szCs w:val="22"/>
        </w:rPr>
        <w:t xml:space="preserve">İHALE </w:t>
      </w:r>
      <w:proofErr w:type="gramStart"/>
      <w:r w:rsidRPr="00BA6D9E">
        <w:rPr>
          <w:b/>
          <w:bCs/>
          <w:sz w:val="22"/>
          <w:szCs w:val="22"/>
        </w:rPr>
        <w:t xml:space="preserve">NUMARASI : </w:t>
      </w:r>
      <w:r w:rsidRPr="001709A4">
        <w:rPr>
          <w:b/>
          <w:bCs/>
          <w:sz w:val="40"/>
          <w:szCs w:val="40"/>
        </w:rPr>
        <w:t>ID</w:t>
      </w:r>
      <w:proofErr w:type="gramEnd"/>
      <w:r w:rsidRPr="001709A4">
        <w:rPr>
          <w:b/>
          <w:bCs/>
          <w:sz w:val="40"/>
          <w:szCs w:val="40"/>
        </w:rPr>
        <w:t xml:space="preserve"> –  </w:t>
      </w:r>
      <w:r>
        <w:rPr>
          <w:b/>
          <w:bCs/>
          <w:sz w:val="40"/>
          <w:szCs w:val="40"/>
          <w:u w:val="single"/>
        </w:rPr>
        <w:t>4</w:t>
      </w:r>
      <w:r w:rsidR="0013053C">
        <w:rPr>
          <w:b/>
          <w:bCs/>
          <w:sz w:val="40"/>
          <w:szCs w:val="40"/>
          <w:u w:val="single"/>
        </w:rPr>
        <w:t>159</w:t>
      </w:r>
      <w:bookmarkStart w:id="0" w:name="_GoBack"/>
      <w:bookmarkEnd w:id="0"/>
      <w:r w:rsidRPr="00221B4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BA6D9E">
        <w:rPr>
          <w:b/>
          <w:bCs/>
          <w:sz w:val="22"/>
          <w:szCs w:val="22"/>
          <w:highlight w:val="yellow"/>
        </w:rPr>
        <w:t>(Teklifinizde ihale numarasını belirtiniz lütfen)</w:t>
      </w:r>
    </w:p>
    <w:p w:rsidR="00C40060" w:rsidRDefault="00C40060" w:rsidP="00C40060">
      <w:pPr>
        <w:rPr>
          <w:b/>
          <w:bCs/>
          <w:sz w:val="22"/>
          <w:szCs w:val="22"/>
        </w:rPr>
      </w:pPr>
    </w:p>
    <w:p w:rsidR="00C40060" w:rsidRDefault="00C40060" w:rsidP="00C40060">
      <w:pPr>
        <w:rPr>
          <w:b/>
          <w:bCs/>
          <w:sz w:val="22"/>
          <w:szCs w:val="22"/>
        </w:rPr>
      </w:pPr>
      <w:r w:rsidRPr="00AA6C5D">
        <w:rPr>
          <w:b/>
          <w:bCs/>
          <w:sz w:val="22"/>
          <w:szCs w:val="22"/>
        </w:rPr>
        <w:t>VERİLEN TEKLİFLERDE İHALE NUMARASININ BELİRTİLMESİ ZORUNLUDUR.</w:t>
      </w:r>
    </w:p>
    <w:p w:rsidR="00C40060" w:rsidRPr="001709A4" w:rsidRDefault="00C40060" w:rsidP="00C40060">
      <w:pPr>
        <w:jc w:val="both"/>
        <w:rPr>
          <w:rFonts w:ascii="Calibri" w:hAnsi="Calibri"/>
          <w:b/>
          <w:sz w:val="16"/>
          <w:szCs w:val="16"/>
          <w:lang w:val="en-US" w:eastAsia="en-US"/>
        </w:rPr>
      </w:pPr>
      <w:r w:rsidRPr="001709A4">
        <w:rPr>
          <w:b/>
          <w:color w:val="000000"/>
          <w:sz w:val="16"/>
          <w:szCs w:val="16"/>
          <w:lang w:val="en-US" w:eastAsia="en-US"/>
        </w:rPr>
        <w:t xml:space="preserve">NOT: TEKLİFE KATILAN FİRMALAR TEKNİK ŞARTNAME VE BELİRTİLMESİ </w:t>
      </w:r>
      <w:proofErr w:type="gramStart"/>
      <w:r w:rsidRPr="001709A4">
        <w:rPr>
          <w:b/>
          <w:color w:val="000000"/>
          <w:sz w:val="16"/>
          <w:szCs w:val="16"/>
          <w:lang w:val="en-US" w:eastAsia="en-US"/>
        </w:rPr>
        <w:t>HALİNDE  SUT</w:t>
      </w:r>
      <w:proofErr w:type="gramEnd"/>
      <w:r w:rsidRPr="001709A4">
        <w:rPr>
          <w:b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1709A4">
        <w:rPr>
          <w:b/>
          <w:color w:val="000000"/>
          <w:sz w:val="16"/>
          <w:szCs w:val="16"/>
          <w:lang w:val="en-US" w:eastAsia="en-US"/>
        </w:rPr>
        <w:t>ve</w:t>
      </w:r>
      <w:proofErr w:type="spellEnd"/>
      <w:r w:rsidRPr="001709A4">
        <w:rPr>
          <w:b/>
          <w:color w:val="000000"/>
          <w:sz w:val="16"/>
          <w:szCs w:val="16"/>
          <w:lang w:val="en-US" w:eastAsia="en-US"/>
        </w:rPr>
        <w:t xml:space="preserve"> UBB KODLARINI BİLDİRMELERİ GEREKMEKTEDİR. BİLDİRMEYEN FİRMALARIN TEKLİFLERİ DİKKATE ALINMAYACAKTIR.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FİRMALARIN </w:t>
      </w:r>
      <w:proofErr w:type="gramStart"/>
      <w:r w:rsidRPr="00AA6C5D">
        <w:rPr>
          <w:color w:val="000000"/>
          <w:sz w:val="16"/>
          <w:szCs w:val="16"/>
          <w:lang w:val="en-US" w:eastAsia="en-US"/>
        </w:rPr>
        <w:t>DİKKATİNE !</w:t>
      </w:r>
      <w:proofErr w:type="gramEnd"/>
    </w:p>
    <w:p w:rsidR="00C40060" w:rsidRDefault="00C40060" w:rsidP="00C40060">
      <w:pPr>
        <w:jc w:val="both"/>
        <w:rPr>
          <w:color w:val="000000"/>
          <w:sz w:val="16"/>
          <w:szCs w:val="16"/>
          <w:lang w:val="en-US" w:eastAsia="en-US"/>
        </w:rPr>
      </w:pP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Hastane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malı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alıp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almamakta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serbestir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Alınacak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kalem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görmediği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değiştirilir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iade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mutlak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suretle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no’ları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04.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Distribütör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/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veya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bayice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UBB de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tanımlanmış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gerekir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>05 .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alınması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muayene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komisyon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karar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olur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06.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orjinal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ambalajında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07.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edilen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Sağlık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Bakanlığı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Sosyal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Güvenlik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Kurumu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bankasınca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onaylanmış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numarası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Barkod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)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markası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mektuplarında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belirtilecektir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. UBB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kapsam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olduğuna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dair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beyan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birlikte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sunulacaktır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08. T.C.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İlaç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Tıbbi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Cihaz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Ulusal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Bilgi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Bankasına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SGK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ödeme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proofErr w:type="gramStart"/>
      <w:r w:rsidRPr="00AA6C5D">
        <w:rPr>
          <w:color w:val="000000"/>
          <w:sz w:val="16"/>
          <w:szCs w:val="16"/>
          <w:lang w:val="en-US" w:eastAsia="en-US"/>
        </w:rPr>
        <w:t>listesine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</w:t>
      </w:r>
      <w:proofErr w:type="spellEnd"/>
      <w:proofErr w:type="gram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bildirim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işlemi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yapılmalı,ürünler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yapılan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kayıtlarda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“SAĞLIK BAKANLIĞI TARAFINDAN ONAYLIDIR.”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İbaresi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bulunacaktır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09.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ilişkin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şartnamelere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http://kayserisehir.saglik.gov.tr/ihale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ilanları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sayfasından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ulaşabilirsiz</w:t>
      </w:r>
      <w:proofErr w:type="spellEnd"/>
      <w:proofErr w:type="gramStart"/>
      <w:r w:rsidRPr="00AA6C5D">
        <w:rPr>
          <w:color w:val="000000"/>
          <w:sz w:val="16"/>
          <w:szCs w:val="16"/>
          <w:lang w:val="en-US" w:eastAsia="en-US"/>
        </w:rPr>
        <w:t>.(</w:t>
      </w:r>
      <w:proofErr w:type="spellStart"/>
      <w:proofErr w:type="gramEnd"/>
      <w:r w:rsidRPr="00AA6C5D">
        <w:rPr>
          <w:color w:val="000000"/>
          <w:sz w:val="16"/>
          <w:szCs w:val="16"/>
          <w:lang w:val="en-US" w:eastAsia="en-US"/>
        </w:rPr>
        <w:t>Şartnameli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alımlar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)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10.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Uhde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kalan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firmalar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en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geç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15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içerisinde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ürünleri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etmek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zorundadır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11.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istenildiğinde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3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gün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içinde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numuneler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teslim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etmediği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takdirde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firmanın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teklifi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değerlendirme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dışı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bırakılacaktır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jc w:val="both"/>
        <w:rPr>
          <w:rFonts w:ascii="Calibri" w:hAnsi="Calibri"/>
          <w:sz w:val="16"/>
          <w:szCs w:val="16"/>
          <w:lang w:val="en-US" w:eastAsia="en-US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12.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Sut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kurallarına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uygun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malzeme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faturalandırılacaktır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>.</w:t>
      </w:r>
    </w:p>
    <w:p w:rsidR="00C40060" w:rsidRPr="00AA6C5D" w:rsidRDefault="00C40060" w:rsidP="00C40060">
      <w:pPr>
        <w:rPr>
          <w:b/>
          <w:bCs/>
          <w:sz w:val="22"/>
          <w:szCs w:val="22"/>
        </w:rPr>
      </w:pPr>
      <w:r w:rsidRPr="00AA6C5D">
        <w:rPr>
          <w:color w:val="000000"/>
          <w:sz w:val="16"/>
          <w:szCs w:val="16"/>
          <w:lang w:val="en-US" w:eastAsia="en-US"/>
        </w:rPr>
        <w:t xml:space="preserve">13.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Zamanında</w:t>
      </w:r>
      <w:proofErr w:type="spellEnd"/>
      <w:r w:rsidRPr="00AA6C5D"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AA6C5D">
        <w:rPr>
          <w:color w:val="000000"/>
          <w:sz w:val="16"/>
          <w:szCs w:val="16"/>
          <w:lang w:val="en-US" w:eastAsia="en-US"/>
        </w:rPr>
        <w:t>verilmeye</w:t>
      </w:r>
      <w:r>
        <w:rPr>
          <w:color w:val="000000"/>
          <w:sz w:val="16"/>
          <w:szCs w:val="16"/>
          <w:lang w:val="en-US" w:eastAsia="en-US"/>
        </w:rPr>
        <w:t>n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teklifler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geçersiz</w:t>
      </w:r>
      <w:proofErr w:type="spellEnd"/>
      <w:r>
        <w:rPr>
          <w:color w:val="000000"/>
          <w:sz w:val="16"/>
          <w:szCs w:val="16"/>
          <w:lang w:val="en-US" w:eastAsia="en-US"/>
        </w:rPr>
        <w:t xml:space="preserve"> </w:t>
      </w:r>
      <w:proofErr w:type="spellStart"/>
      <w:r>
        <w:rPr>
          <w:color w:val="000000"/>
          <w:sz w:val="16"/>
          <w:szCs w:val="16"/>
          <w:lang w:val="en-US" w:eastAsia="en-US"/>
        </w:rPr>
        <w:t>sayılacaktır</w:t>
      </w:r>
      <w:proofErr w:type="spellEnd"/>
      <w:r>
        <w:rPr>
          <w:color w:val="000000"/>
          <w:sz w:val="16"/>
          <w:szCs w:val="16"/>
          <w:lang w:val="en-US" w:eastAsia="en-US"/>
        </w:rPr>
        <w:t>.</w:t>
      </w:r>
    </w:p>
    <w:p w:rsidR="00C40060" w:rsidRDefault="00C40060"/>
    <w:sectPr w:rsidR="00C4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96C"/>
    <w:multiLevelType w:val="hybridMultilevel"/>
    <w:tmpl w:val="9084B80A"/>
    <w:lvl w:ilvl="0" w:tplc="F9B65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0"/>
    <w:rsid w:val="0013053C"/>
    <w:rsid w:val="00A90113"/>
    <w:rsid w:val="00C4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E080-C5ED-4211-8F42-B2F5DC0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C40060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hsati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hakan.bozoglu</dc:creator>
  <cp:keywords/>
  <dc:description/>
  <cp:lastModifiedBy>hakan.bozoglu</cp:lastModifiedBy>
  <cp:revision>2</cp:revision>
  <dcterms:created xsi:type="dcterms:W3CDTF">2022-08-29T06:21:00Z</dcterms:created>
  <dcterms:modified xsi:type="dcterms:W3CDTF">2022-08-29T06:21:00Z</dcterms:modified>
</cp:coreProperties>
</file>