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257B22" w:rsidRPr="00257B22">
        <w:t xml:space="preserve"> </w:t>
      </w:r>
      <w:r w:rsidR="00257B22" w:rsidRPr="00257B22">
        <w:rPr>
          <w:szCs w:val="24"/>
        </w:rPr>
        <w:t>2023</w:t>
      </w:r>
      <w:r w:rsidR="00257B22">
        <w:rPr>
          <w:szCs w:val="24"/>
        </w:rPr>
        <w:t>/</w:t>
      </w:r>
      <w:bookmarkStart w:id="0" w:name="_GoBack"/>
      <w:bookmarkEnd w:id="0"/>
      <w:r w:rsidR="00257B22" w:rsidRPr="00257B22">
        <w:rPr>
          <w:szCs w:val="24"/>
        </w:rPr>
        <w:t>39573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2429"/>
        <w:gridCol w:w="1517"/>
        <w:gridCol w:w="1209"/>
        <w:gridCol w:w="1466"/>
        <w:gridCol w:w="1390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4E3F40" w:rsidTr="00AF253C">
        <w:tc>
          <w:tcPr>
            <w:tcW w:w="1385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AF253C" w:rsidRDefault="00E52C33" w:rsidP="00B7264B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BİRİNCİ KISIM</w:t>
            </w:r>
          </w:p>
        </w:tc>
        <w:tc>
          <w:tcPr>
            <w:tcW w:w="2020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KLİNİK ÇALIŞMA KABİNLERİ, LAMİNAR HAVA AKIM KABİNİ DİKEY / VERTICAL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MİKROSKOPLAR, STEREOSKOPİK MİKROSKOBU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TIBBİ MALZEME ISITMA CİHAZLARI, DİJİTAL BLOK TÜP ISITICI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LABORATUVAR PİPETLERİ, SABİT HACİMLİ ÇOK KANALLI OTOMATİK PİPET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LABORATUVAR PİPETLERİ, AYARLANABİLİR HACİMLİ ÇOK KANALLI OTOMATİK PİPET (100 - 1000 µl)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w="1385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AF253C" w:rsidRDefault="008F1635" w:rsidP="00B7264B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BİRİNCİ KISIM Toplam Tutar</w:t>
            </w:r>
          </w:p>
        </w:tc>
        <w:tc>
          <w:tcPr>
            <w:tcW w:w="1484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w="1385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AF253C" w:rsidRDefault="00E52C33" w:rsidP="00B7264B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İKİNCİ KISIM</w:t>
            </w:r>
          </w:p>
        </w:tc>
        <w:tc>
          <w:tcPr>
            <w:tcW w:w="2020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MİKROSKOPLAR, TERS / INVERTED MİKROSKOP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MİKROSKOPLAR, ICSI SİSTEMİ (İNTROSİTOPLAZMİK SPERM ENJEKSİYON SİSTEMİ)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ANTİVİBRASYON MASALARI, ANTİVİBRASYON MASA ELEKTRONİK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TIBBİ LAZER CİHAZLARI, IVF AMAÇLI MOTORİZE </w:t>
            </w:r>
            <w:r w:rsidRPr="00AF253C">
              <w:rPr>
                <w:sz w:val="22"/>
                <w:szCs w:val="24"/>
              </w:rPr>
              <w:lastRenderedPageBreak/>
              <w:t>LAZER (ASSİSTED HATCHİNG)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w="1385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AF253C" w:rsidRDefault="008F1635" w:rsidP="00B7264B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İKİNCİ KISIM Toplam Tutar</w:t>
            </w:r>
          </w:p>
        </w:tc>
        <w:tc>
          <w:tcPr>
            <w:tcW w:w="1484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w="1385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AF253C" w:rsidRDefault="00E52C33" w:rsidP="00B7264B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ÜÇÜNCÜ KISIM</w:t>
            </w:r>
          </w:p>
        </w:tc>
        <w:tc>
          <w:tcPr>
            <w:tcW w:w="2020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ETÜV - İNKÜBATÖR - FIRIN CİHAZLARI, KARBONDİOKSİT (CO2) GAZLI, OKSİJEN KONTROLLÜ EMBRİYOLOJİK İNKÜBASYON CİHAZI (10 HAZNELİ)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FİLTRASYON SİSTEMLERİ, TEĞETSEL AKIŞ FİLTRELEME(TFF) ULTRAFİLTRASYON VE DİAFİLTRASYON SİSTEMİ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GAZ ÖLÇÜM CİHAZLARI, GAZ ÖLÇÜM CİHAZI - KONTROLLÜ ORTAM ŞARTLARI 5 - 10 KANAL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OTOANALİZÖRLER, TAŞINABİLİR, YETİŞKİN KAN GAZI ANALİZ CİHAZI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BUZDOLABI - SOĞUTUCU ÜNİTELER, MEDİKAL AMAÇLI SOĞUTUCU ÜNİTE DİK TİP (+2 / +8 °C)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KLİNİK ÇALIŞMA KABİNLERİ, EMBRİYOLOJİ AMAÇLI IVF ÇALIŞMA KABİNİ TEKLİ ISITMALI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MİKROSKOPLAR, FAZ KONTRAST İNTERFERENS MİKROSKOBU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w="1385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AF253C" w:rsidRDefault="008F1635" w:rsidP="00B7264B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ÜÇÜNCÜ KISIM Toplam Tutar</w:t>
            </w:r>
          </w:p>
        </w:tc>
        <w:tc>
          <w:tcPr>
            <w:tcW w:w="1484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w="1385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AF253C" w:rsidRDefault="00E52C33" w:rsidP="00B7264B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DÖRDÜNCÜ KISIM</w:t>
            </w:r>
          </w:p>
        </w:tc>
        <w:tc>
          <w:tcPr>
            <w:tcW w:w="2020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ETÜV - İNKÜBATÖR - FIRIN CİHAZLARI, </w:t>
            </w:r>
            <w:r w:rsidRPr="00AF253C">
              <w:rPr>
                <w:sz w:val="22"/>
                <w:szCs w:val="24"/>
              </w:rPr>
              <w:lastRenderedPageBreak/>
              <w:t>KARBON DİOKSİT (CO2) GAZLI BAKTERİYOLOJİK İNKÜBASYON CİHAZI (100 LT - 200 LT)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SANTRİFÜJ CİHAZLARI, SANTRİFÜJ CİHAZI MASA ÜSTÜ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VORTEX - VİBRATÖR CİHAZLARI, VİBRATÖR CİHAZI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w="1385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AF253C" w:rsidRDefault="008F1635" w:rsidP="00B7264B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DÖRDÜNCÜ KISIM Toplam Tutar</w:t>
            </w:r>
          </w:p>
        </w:tc>
        <w:tc>
          <w:tcPr>
            <w:tcW w:w="1484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w="1385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AF253C" w:rsidRDefault="00E52C33" w:rsidP="00B7264B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BEŞİNCİ KISIM</w:t>
            </w:r>
          </w:p>
        </w:tc>
        <w:tc>
          <w:tcPr>
            <w:tcW w:w="2020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TIBBİ GAZ / JENERATÖR / SIVI TANKLARI - TÜPLERİ, TIBBİ AMAÇLI SIVI AZOT TANKI 50.1 - 75.0 LT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KRİYOJENİK ÜNİTELERİ, KRİYOJENİK BİYOLOJİK ÖRNEK DEPOLAMA TANKI, TOPLAM SIVI AZOT HACMİ 40.1-50.0 LT.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KRİYOJENİK ÜNİTELERİ, KRİYOJENİK BİYOLOJİK ÖRNEK DONDURMA CİHAZI, OTOMATİK, TOPLAM SIVI AZOT HACMİ 0.1-50.0 LT.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CRYO / KRİYOTERAPİ SİSTEMLERİ, KRİYOTERAPİ CİHAZI TAŞINABİLİR TERMOS TİPİ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HÜCRE TOPLAMA SİSTEMLERİ, OPU (YUMURTA TOPLAMA) ASPİRASYON SİSTEMİ ISITMALI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TIBBİ MALZEME ISITMA CİHAZLARI, DİJİTAL BLOK TÜP ISITICI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SICAKLIK ÖLÇÜM CİHAZLARI, AŞI / SOĞUK ZİNCİR / SICAKLIK - NEM TAKİP ÖLÇÜM SİSTEMİ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w="1385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2020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9212C" w:rsidRPr="00AF253C" w:rsidRDefault="008F1635" w:rsidP="00B7264B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BEŞİNCİ KISIM Toplam Tutar</w:t>
            </w:r>
          </w:p>
        </w:tc>
        <w:tc>
          <w:tcPr>
            <w:tcW w:w="1484" w:type="dxa"/>
          </w:tcPr>
          <w:p w:rsidR="0099212C" w:rsidRPr="00AF253C" w:rsidRDefault="0099212C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DC" w:rsidRDefault="00EB32DC" w:rsidP="00EE3768">
      <w:r>
        <w:separator/>
      </w:r>
    </w:p>
  </w:endnote>
  <w:endnote w:type="continuationSeparator" w:id="0">
    <w:p w:rsidR="00EB32DC" w:rsidRDefault="00EB32D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768" w:rsidRPr="0050674A" w:rsidRDefault="00EE3768" w:rsidP="00EE3768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257B22" w:rsidP="00EE3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DC" w:rsidRDefault="00EB32DC" w:rsidP="00EE3768">
      <w:r>
        <w:separator/>
      </w:r>
    </w:p>
  </w:footnote>
  <w:footnote w:type="continuationSeparator" w:id="0">
    <w:p w:rsidR="00EB32DC" w:rsidRDefault="00EB32D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57B22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15856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Strong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</dc:creator>
  <cp:keywords/>
  <dc:description/>
  <cp:lastModifiedBy>Microsoft hesabı</cp:lastModifiedBy>
  <cp:revision>3</cp:revision>
  <dcterms:created xsi:type="dcterms:W3CDTF">2023-01-16T08:22:00Z</dcterms:created>
  <dcterms:modified xsi:type="dcterms:W3CDTF">2023-01-16T08:33:00Z</dcterms:modified>
</cp:coreProperties>
</file>